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F9" w:rsidRPr="007852F9" w:rsidRDefault="00A84B3D" w:rsidP="007852F9">
      <w:pPr>
        <w:pStyle w:val="Titel"/>
        <w:jc w:val="center"/>
        <w:rPr>
          <w:lang w:val="de-DE"/>
        </w:rPr>
      </w:pPr>
      <w:r>
        <w:rPr>
          <w:noProof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3" o:spid="_x0000_s1026" type="#_x0000_t202" style="position:absolute;left:0;text-align:left;margin-left:396pt;margin-top:-44.95pt;width:12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Jhhc8CAAAVBgAADgAAAGRycy9lMm9Eb2MueG1srFTdT9swEH+ftP/B8ntJUgKDiBSFok6TEKDB&#10;xLPr2G00f812m3TT/vednaQUtocx7cW5+D589/vd3cVlJwXaMusarUqcHaUYMUV13ahVib88LiZn&#10;GDlPVE2EVqzEO+bw5ez9u4vWFGyq11rUzCIIolzRmhKvvTdFkji6ZpK4I22YAiXXVhIPv3aV1Ja0&#10;EF2KZJqmp0mrbW2spsw5uL3ulXgW43POqL/j3DGPRIkhNx9PG89lOJPZBSlWlph1Q4c0yD9kIUmj&#10;4NF9qGviCdrY5rdQsqFWO839EdUy0Zw3lMUaoJosfVXNw5oYFmsBcJzZw+T+X1h6u723qKlLfIyR&#10;IhIoemSd50zU6Dig0xpXgNGDATPfXekOWB7vHVyGojtuZfhCOQj0gPNujy0EQzQ4naYpEIYRBV1+&#10;8iHIED559jbW+Y9MSxSEElvgLkJKtjfO96ajSXhM6UUjRORPqBcXELO/YbEBem9SQCYgBsuQUyTn&#10;xxwSqT6cnE9Oq5Nskmfp2aSq0unkelGlVZov5uf51U/IQpIsL1poEwNNFgACIBaCrAZKgvrvOJGE&#10;vujgLEti7/T1QeAIyZhqEtDvUY6S3wkWChDqM+PAWgQ7XMR5YXNh0ZZApxNKmfKRpwgGWAcrDoC9&#10;xXGwj5BFKN/i3IM/vqyV3zvLRmkbqX2Vdv11TJn39gDGQd1B9N2yi+06HZtwqesd9KbV/Ww7QxcN&#10;NNANcf6eWBhm6DlYUP4ODi50W2I9SBittf3+p/tgD3yCFqPAeondtw2xDCPxScH0nWd5HrZJ/InN&#10;jJE91CwPNWoj5xpYyWAVGhpFcLZejCK3Wj7BHqvCq6AiisLbJfajOPf9yoI9SFlVRSPYH4b4G/Vg&#10;aAgdSArj8dg9EWuGGfLQSLd6XCOkeDVKvW3wVLraeM2bOGcB5x7VAX/YPbEthz0Zltvhf7R63uaz&#10;XwAAAP//AwBQSwMEFAAGAAgAAAAhACzyo6jfAAAADAEAAA8AAABkcnMvZG93bnJldi54bWxMj8FO&#10;wzAQRO9I/IO1SNxau1WgdYhTIRBXEAUq9ebG2yQiXkex24S/Z3uC486OZt4Um8l34oxDbAMZWMwV&#10;CKQquJZqA58fL7M1iJgsOdsFQgM/GGFTXl8VNndhpHc8b1MtOIRibg00KfW5lLFq0Ns4Dz0S/45h&#10;8DbxOdTSDXbkcN/JpVL30tuWuKGxPT41WH1vT97A1+txv8vUW/3s7/oxTEqS19KY25vp8QFEwin9&#10;meGCz+hQMtMhnMhF0RlY6SVvSQZma61BXBwqy1g6sLRYaZBlIf+PKH8BAAD//wMAUEsBAi0AFAAG&#10;AAgAAAAhAOSZw8D7AAAA4QEAABMAAAAAAAAAAAAAAAAAAAAAAFtDb250ZW50X1R5cGVzXS54bWxQ&#10;SwECLQAUAAYACAAAACEAI7Jq4dcAAACUAQAACwAAAAAAAAAAAAAAAAAsAQAAX3JlbHMvLnJlbHNQ&#10;SwECLQAUAAYACAAAACEAYpJhhc8CAAAVBgAADgAAAAAAAAAAAAAAAAAsAgAAZHJzL2Uyb0RvYy54&#10;bWxQSwECLQAUAAYACAAAACEALPKjqN8AAAAMAQAADwAAAAAAAAAAAAAAAAAnBQAAZHJzL2Rvd25y&#10;ZXYueG1sUEsFBgAAAAAEAAQA8wAAADMGAAAAAA==&#10;" filled="f" stroked="f">
            <v:textbox>
              <w:txbxContent>
                <w:p w:rsidR="00EE561D" w:rsidRDefault="008C6561">
                  <w:proofErr w:type="spellStart"/>
                  <w:r>
                    <w:t>Franziska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Ibscher</w:t>
                  </w:r>
                  <w:proofErr w:type="spellEnd"/>
                </w:p>
                <w:p w:rsidR="008C6561" w:rsidRDefault="008C6561">
                  <w:r>
                    <w:t>Leopold Lindner</w:t>
                  </w:r>
                </w:p>
              </w:txbxContent>
            </v:textbox>
            <w10:wrap type="square"/>
          </v:shape>
        </w:pict>
      </w:r>
      <w:r>
        <w:rPr>
          <w:noProof/>
          <w:lang w:val="de-DE"/>
        </w:rPr>
        <w:pict>
          <v:shape id="Textfeld 1" o:spid="_x0000_s1027" type="#_x0000_t202" style="position:absolute;left:0;text-align:left;margin-left:-44.95pt;margin-top:-44.95pt;width:81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HUxswCAAAO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B1G&#10;ikgo0SNrPWeiRllgZ2dcAaAHAzDfXuk2IHu9A2VIuuVWhj+kg8AOPO8P3IIzRMOldDw5T8FEwfYh&#10;H09BBjfJ821jnf/ItERBKLGF2kVKyfbG+Q46QMJjSi8aIUBPCqFeKMBnp2GxAbrbpIBIQAzIEFMs&#10;zo/56fm4Oj+djs6q02yUZ+lkVFXpeHS9qNIqzRfzaX71E6KQJMuLHbSJgSYLBAERC0FWfUmC+e9q&#10;Igl90cFZlsTe6fIDx5GSIdQksN+xHCW/F6xL+DPjULVIdlDEeWFzYdGWQKcTSpnysU6RDEAHFAfC&#10;3nKxx0fKIpVvudyRP7yslT9clo3SNpb2Vdj11yFk3uGBjKO8g+jbZQtcBXGp6z00pdXdUDtDFw10&#10;zg1x/p5YmGJoNthM/g4+XOhdiXUvYbTW9vuf9AEPhQQrRqHcJXbfNsQyjMQnBWM3zfI8rJF4yKF5&#10;4GCPLctji9rIuYZywGhBdFEMeC8GkVstn2CBVeFVMBFF4e0S+0Gc+25XwQKkrKoiCBaHIf5GPRga&#10;XIfqhLl4bJ+INf3weOigWz3sD1K8mqEOG24qXW285k0csGdWe+Jh6cR+7Bdk2GrH54h6XuOzXwAA&#10;AP//AwBQSwMEFAAGAAgAAAAhAEIhJOXcAAAACgEAAA8AAABkcnMvZG93bnJldi54bWxMj01PwzAM&#10;hu9I/IfISNw2Z4PBWppOCMQVxPiQuGWN11Y0TtVka/n3mAOCmz8evX5cbCbfqSMNsQ1sYDHXoIir&#10;4FquDby+PMzWoGKy7GwXmAx8UYRNeXpS2NyFkZ/puE21khCOuTXQpNTniLFqyNs4Dz2x7PZh8DZJ&#10;O9ToBjtKuO9wqfUVetuyXGhsT3cNVZ/bgzfw9rj/eL/UT/W9X/VjmDSyz9CY87Pp9gZUoin9wfCj&#10;L+pQitMuHNhF1RmYrbNM0N9CiOvlAtROBherDLAs8P8L5TcAAAD//wMAUEsBAi0AFAAGAAgAAAAh&#10;AOSZw8D7AAAA4QEAABMAAAAAAAAAAAAAAAAAAAAAAFtDb250ZW50X1R5cGVzXS54bWxQSwECLQAU&#10;AAYACAAAACEAI7Jq4dcAAACUAQAACwAAAAAAAAAAAAAAAAAsAQAAX3JlbHMvLnJlbHNQSwECLQAU&#10;AAYACAAAACEAn5HUxswCAAAOBgAADgAAAAAAAAAAAAAAAAAsAgAAZHJzL2Uyb0RvYy54bWxQSwEC&#10;LQAUAAYACAAAACEAQiEk5dwAAAAKAQAADwAAAAAAAAAAAAAAAAAkBQAAZHJzL2Rvd25yZXYueG1s&#10;UEsFBgAAAAAEAAQA8wAAAC0GAAAAAA==&#10;" filled="f" stroked="f">
            <v:textbox>
              <w:txbxContent>
                <w:p w:rsidR="00EE561D" w:rsidRDefault="00EE561D">
                  <w:r>
                    <w:t>10.02.2016</w:t>
                  </w:r>
                </w:p>
              </w:txbxContent>
            </v:textbox>
            <w10:wrap type="square"/>
          </v:shape>
        </w:pict>
      </w:r>
      <w:r w:rsidR="001B40FC" w:rsidRPr="001B40FC">
        <w:rPr>
          <w:lang w:val="de-DE"/>
        </w:rPr>
        <w:t>Bedeutung gelingender Kommunikation</w:t>
      </w:r>
      <w:r w:rsidR="007852F9">
        <w:rPr>
          <w:lang w:val="de-DE"/>
        </w:rPr>
        <w:t xml:space="preserve"> </w:t>
      </w:r>
      <w:bookmarkStart w:id="0" w:name="_GoBack"/>
      <w:bookmarkEnd w:id="0"/>
      <w:r w:rsidR="007852F9" w:rsidRPr="007852F9">
        <w:rPr>
          <w:sz w:val="24"/>
          <w:szCs w:val="24"/>
          <w:lang w:val="de-DE"/>
        </w:rPr>
        <w:t>(Buch Seiten 124-129)</w:t>
      </w:r>
    </w:p>
    <w:p w:rsidR="00BA3137" w:rsidRPr="00FF1A9D" w:rsidRDefault="001B40FC" w:rsidP="001B40FC">
      <w:pPr>
        <w:rPr>
          <w:b/>
          <w:u w:val="single"/>
        </w:rPr>
      </w:pPr>
      <w:proofErr w:type="spellStart"/>
      <w:r w:rsidRPr="00FF1A9D">
        <w:rPr>
          <w:b/>
          <w:u w:val="single"/>
        </w:rPr>
        <w:t>Friedemann</w:t>
      </w:r>
      <w:proofErr w:type="spellEnd"/>
      <w:r w:rsidRPr="00FF1A9D">
        <w:rPr>
          <w:b/>
          <w:u w:val="single"/>
        </w:rPr>
        <w:t xml:space="preserve"> Schulz von </w:t>
      </w:r>
      <w:proofErr w:type="spellStart"/>
      <w:r w:rsidRPr="00FF1A9D">
        <w:rPr>
          <w:b/>
          <w:u w:val="single"/>
        </w:rPr>
        <w:t>Thun</w:t>
      </w:r>
      <w:proofErr w:type="spellEnd"/>
    </w:p>
    <w:p w:rsidR="001B40FC" w:rsidRPr="001B40FC" w:rsidRDefault="001B40FC" w:rsidP="00704089">
      <w:pPr>
        <w:pStyle w:val="Listenabsatz"/>
        <w:numPr>
          <w:ilvl w:val="0"/>
          <w:numId w:val="1"/>
        </w:numPr>
        <w:spacing w:line="276" w:lineRule="auto"/>
        <w:rPr>
          <w:u w:val="single"/>
        </w:rPr>
      </w:pPr>
      <w:proofErr w:type="spellStart"/>
      <w:r>
        <w:t>Geboren</w:t>
      </w:r>
      <w:proofErr w:type="spellEnd"/>
      <w:r>
        <w:t>: 6. August 1944</w:t>
      </w:r>
    </w:p>
    <w:p w:rsidR="001B40FC" w:rsidRDefault="001B40FC" w:rsidP="00704089">
      <w:pPr>
        <w:pStyle w:val="Listenabsatz"/>
        <w:numPr>
          <w:ilvl w:val="0"/>
          <w:numId w:val="1"/>
        </w:numPr>
        <w:spacing w:line="276" w:lineRule="auto"/>
        <w:rPr>
          <w:u w:val="single"/>
        </w:rPr>
      </w:pPr>
      <w:proofErr w:type="spellStart"/>
      <w:r>
        <w:t>Deutscher</w:t>
      </w:r>
      <w:proofErr w:type="spellEnd"/>
      <w:r>
        <w:t xml:space="preserve"> </w:t>
      </w:r>
      <w:proofErr w:type="spellStart"/>
      <w:r>
        <w:t>Philosoph</w:t>
      </w:r>
      <w:proofErr w:type="spellEnd"/>
      <w:r>
        <w:t xml:space="preserve"> und </w:t>
      </w:r>
      <w:proofErr w:type="spellStart"/>
      <w:r>
        <w:t>Kommunikationswissenschaftler</w:t>
      </w:r>
      <w:proofErr w:type="spellEnd"/>
    </w:p>
    <w:p w:rsidR="001B40FC" w:rsidRPr="00BA79EF" w:rsidRDefault="001B40FC" w:rsidP="00704089">
      <w:pPr>
        <w:pStyle w:val="Listenabsatz"/>
        <w:numPr>
          <w:ilvl w:val="0"/>
          <w:numId w:val="1"/>
        </w:numPr>
        <w:spacing w:line="276" w:lineRule="auto"/>
        <w:rPr>
          <w:lang w:val="de-DE"/>
        </w:rPr>
      </w:pPr>
      <w:r w:rsidRPr="00BA79EF">
        <w:rPr>
          <w:lang w:val="de-DE"/>
        </w:rPr>
        <w:t xml:space="preserve">Gründer des </w:t>
      </w:r>
      <w:r w:rsidRPr="001B40FC">
        <w:rPr>
          <w:rFonts w:cs="Helvetica"/>
          <w:color w:val="1C1C1C"/>
          <w:lang w:val="de-DE"/>
        </w:rPr>
        <w:t>„Schulz von Thun-Instituts für Kommunikation“</w:t>
      </w:r>
    </w:p>
    <w:p w:rsidR="001B40FC" w:rsidRPr="00BA79EF" w:rsidRDefault="001B40FC" w:rsidP="001B40FC">
      <w:pPr>
        <w:rPr>
          <w:lang w:val="de-DE"/>
        </w:rPr>
      </w:pPr>
    </w:p>
    <w:p w:rsidR="001B40FC" w:rsidRPr="00BA79EF" w:rsidRDefault="001B40FC" w:rsidP="001B40FC">
      <w:pPr>
        <w:rPr>
          <w:b/>
          <w:u w:val="single"/>
          <w:lang w:val="de-DE"/>
        </w:rPr>
      </w:pPr>
    </w:p>
    <w:p w:rsidR="001B40FC" w:rsidRPr="00BA79EF" w:rsidRDefault="001B40FC" w:rsidP="001B40FC">
      <w:pPr>
        <w:rPr>
          <w:b/>
          <w:u w:val="single"/>
          <w:lang w:val="de-DE"/>
        </w:rPr>
      </w:pPr>
      <w:r w:rsidRPr="00BA79EF">
        <w:rPr>
          <w:b/>
          <w:u w:val="single"/>
          <w:lang w:val="de-DE"/>
        </w:rPr>
        <w:t>Das Kommunikationsquadrat von Schultz v. Thun</w:t>
      </w:r>
    </w:p>
    <w:p w:rsidR="001B40FC" w:rsidRDefault="001B40FC" w:rsidP="001B40FC">
      <w:pPr>
        <w:rPr>
          <w:u w:val="single"/>
        </w:rPr>
      </w:pPr>
      <w:r w:rsidRPr="001B40FC">
        <w:rPr>
          <w:noProof/>
          <w:u w:val="single"/>
          <w:lang w:val="de-DE"/>
        </w:rPr>
        <w:drawing>
          <wp:inline distT="0" distB="0" distL="0" distR="0">
            <wp:extent cx="5255288" cy="2030095"/>
            <wp:effectExtent l="0" t="0" r="0" b="1905"/>
            <wp:docPr id="4" name="Inhaltsplatzhalter 3" descr="kommunikationsquadrat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haltsplatzhalter 3" descr="kommunikationsquadrat.jpg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-11552" r="-11552"/>
                    <a:stretch>
                      <a:fillRect/>
                    </a:stretch>
                  </pic:blipFill>
                  <pic:spPr>
                    <a:xfrm>
                      <a:off x="0" y="0"/>
                      <a:ext cx="5255997" cy="203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2F9" w:rsidRDefault="007852F9" w:rsidP="001B40FC">
      <w:pPr>
        <w:rPr>
          <w:b/>
          <w:u w:val="single"/>
          <w:lang w:val="en-US"/>
        </w:rPr>
      </w:pPr>
    </w:p>
    <w:p w:rsidR="001B40FC" w:rsidRPr="00FF1A9D" w:rsidRDefault="001B40FC" w:rsidP="001B40FC">
      <w:pPr>
        <w:rPr>
          <w:b/>
          <w:u w:val="single"/>
          <w:lang w:val="en-US"/>
        </w:rPr>
      </w:pPr>
      <w:proofErr w:type="spellStart"/>
      <w:r w:rsidRPr="00FF1A9D">
        <w:rPr>
          <w:b/>
          <w:u w:val="single"/>
          <w:lang w:val="en-US"/>
        </w:rPr>
        <w:t>Respektvolle</w:t>
      </w:r>
      <w:proofErr w:type="spellEnd"/>
      <w:r w:rsidRPr="00FF1A9D">
        <w:rPr>
          <w:b/>
          <w:u w:val="single"/>
          <w:lang w:val="en-US"/>
        </w:rPr>
        <w:t xml:space="preserve"> </w:t>
      </w:r>
      <w:proofErr w:type="spellStart"/>
      <w:r w:rsidRPr="00FF1A9D">
        <w:rPr>
          <w:b/>
          <w:u w:val="single"/>
          <w:lang w:val="en-US"/>
        </w:rPr>
        <w:t>Konfrontationen</w:t>
      </w:r>
      <w:proofErr w:type="spellEnd"/>
    </w:p>
    <w:p w:rsidR="001B40FC" w:rsidRPr="00BA79EF" w:rsidRDefault="00FF1A9D" w:rsidP="007852F9">
      <w:pPr>
        <w:pStyle w:val="Listenabsatz"/>
        <w:numPr>
          <w:ilvl w:val="0"/>
          <w:numId w:val="24"/>
        </w:numPr>
        <w:rPr>
          <w:u w:val="single"/>
          <w:lang w:val="de-DE"/>
        </w:rPr>
      </w:pPr>
      <w:r w:rsidRPr="007852F9">
        <w:rPr>
          <w:lang w:val="de-DE"/>
        </w:rPr>
        <w:t>Durch einen höflichen und</w:t>
      </w:r>
      <w:r w:rsidR="001B40FC" w:rsidRPr="007852F9">
        <w:rPr>
          <w:lang w:val="de-DE"/>
        </w:rPr>
        <w:t xml:space="preserve"> als Bitte vorgetragenen Appell zur Zufriedenstellung des Ich-Ideals und der Konfliktvermeidung („</w:t>
      </w:r>
      <w:r w:rsidR="001B40FC" w:rsidRPr="00BA79EF">
        <w:rPr>
          <w:lang w:val="de-DE"/>
        </w:rPr>
        <w:t>Verzeihung, könnten Sie den Ton ihres Spiels bitte stummschalten?”)</w:t>
      </w:r>
    </w:p>
    <w:p w:rsidR="001B40FC" w:rsidRPr="00BA79EF" w:rsidRDefault="001B40FC" w:rsidP="001B40FC">
      <w:pPr>
        <w:pStyle w:val="Listenabsatz"/>
        <w:ind w:left="360"/>
        <w:rPr>
          <w:u w:val="single"/>
          <w:lang w:val="de-DE"/>
        </w:rPr>
      </w:pPr>
    </w:p>
    <w:p w:rsidR="001B40FC" w:rsidRPr="00BA79EF" w:rsidRDefault="001B40FC" w:rsidP="001B40FC">
      <w:pPr>
        <w:rPr>
          <w:u w:val="single"/>
          <w:lang w:val="de-DE"/>
        </w:rPr>
      </w:pPr>
    </w:p>
    <w:p w:rsidR="001B40FC" w:rsidRPr="00FF1A9D" w:rsidRDefault="001B40FC" w:rsidP="001B40FC">
      <w:pPr>
        <w:rPr>
          <w:b/>
          <w:u w:val="single"/>
          <w:lang w:val="en-US"/>
        </w:rPr>
      </w:pPr>
      <w:r w:rsidRPr="00FF1A9D">
        <w:rPr>
          <w:b/>
          <w:u w:val="single"/>
          <w:lang w:val="en-US"/>
        </w:rPr>
        <w:t xml:space="preserve">Feedback </w:t>
      </w:r>
      <w:proofErr w:type="spellStart"/>
      <w:proofErr w:type="gramStart"/>
      <w:r w:rsidRPr="00FF1A9D">
        <w:rPr>
          <w:b/>
          <w:u w:val="single"/>
          <w:lang w:val="en-US"/>
        </w:rPr>
        <w:t>als</w:t>
      </w:r>
      <w:proofErr w:type="spellEnd"/>
      <w:proofErr w:type="gramEnd"/>
      <w:r w:rsidRPr="00FF1A9D">
        <w:rPr>
          <w:b/>
          <w:u w:val="single"/>
          <w:lang w:val="en-US"/>
        </w:rPr>
        <w:t xml:space="preserve"> </w:t>
      </w:r>
      <w:proofErr w:type="spellStart"/>
      <w:r w:rsidRPr="00FF1A9D">
        <w:rPr>
          <w:b/>
          <w:u w:val="single"/>
          <w:lang w:val="en-US"/>
        </w:rPr>
        <w:t>Verschmelzungsprodukt</w:t>
      </w:r>
      <w:proofErr w:type="spellEnd"/>
      <w:r w:rsidRPr="00FF1A9D">
        <w:rPr>
          <w:b/>
          <w:u w:val="single"/>
          <w:lang w:val="en-US"/>
        </w:rPr>
        <w:t xml:space="preserve"> (3 </w:t>
      </w:r>
      <w:proofErr w:type="spellStart"/>
      <w:r w:rsidRPr="00FF1A9D">
        <w:rPr>
          <w:b/>
          <w:u w:val="single"/>
          <w:lang w:val="en-US"/>
        </w:rPr>
        <w:t>Vorgänge</w:t>
      </w:r>
      <w:proofErr w:type="spellEnd"/>
      <w:r w:rsidRPr="00FF1A9D">
        <w:rPr>
          <w:b/>
          <w:u w:val="single"/>
          <w:lang w:val="en-US"/>
        </w:rPr>
        <w:t>)</w:t>
      </w:r>
    </w:p>
    <w:p w:rsidR="00FF1A9D" w:rsidRPr="001B40FC" w:rsidRDefault="00FF1A9D" w:rsidP="00704089">
      <w:pPr>
        <w:pStyle w:val="Listenabsatz"/>
        <w:numPr>
          <w:ilvl w:val="0"/>
          <w:numId w:val="4"/>
        </w:numPr>
        <w:spacing w:line="276" w:lineRule="auto"/>
        <w:rPr>
          <w:lang w:val="de-DE"/>
        </w:rPr>
      </w:pPr>
      <w:proofErr w:type="spellStart"/>
      <w:r w:rsidRPr="001B40FC">
        <w:rPr>
          <w:lang w:val="en-US"/>
        </w:rPr>
        <w:t>Etwas</w:t>
      </w:r>
      <w:proofErr w:type="spellEnd"/>
      <w:r w:rsidRPr="001B40FC">
        <w:rPr>
          <w:lang w:val="en-US"/>
        </w:rPr>
        <w:t xml:space="preserve"> </w:t>
      </w:r>
      <w:proofErr w:type="spellStart"/>
      <w:r w:rsidRPr="001B40FC">
        <w:rPr>
          <w:lang w:val="en-US"/>
        </w:rPr>
        <w:t>wahrnehmen</w:t>
      </w:r>
      <w:proofErr w:type="spellEnd"/>
    </w:p>
    <w:p w:rsidR="00FF1A9D" w:rsidRPr="001B40FC" w:rsidRDefault="00FF1A9D" w:rsidP="00704089">
      <w:pPr>
        <w:pStyle w:val="Listenabsatz"/>
        <w:numPr>
          <w:ilvl w:val="0"/>
          <w:numId w:val="4"/>
        </w:numPr>
        <w:spacing w:line="276" w:lineRule="auto"/>
        <w:rPr>
          <w:lang w:val="de-DE"/>
        </w:rPr>
      </w:pPr>
      <w:proofErr w:type="spellStart"/>
      <w:r w:rsidRPr="001B40FC">
        <w:rPr>
          <w:lang w:val="en-US"/>
        </w:rPr>
        <w:t>Etwas</w:t>
      </w:r>
      <w:proofErr w:type="spellEnd"/>
      <w:r w:rsidRPr="001B40FC">
        <w:rPr>
          <w:lang w:val="en-US"/>
        </w:rPr>
        <w:t xml:space="preserve"> </w:t>
      </w:r>
      <w:proofErr w:type="spellStart"/>
      <w:r w:rsidRPr="001B40FC">
        <w:rPr>
          <w:lang w:val="en-US"/>
        </w:rPr>
        <w:t>interpretieren</w:t>
      </w:r>
      <w:proofErr w:type="spellEnd"/>
    </w:p>
    <w:p w:rsidR="00FF1A9D" w:rsidRPr="001B40FC" w:rsidRDefault="00FF1A9D" w:rsidP="00704089">
      <w:pPr>
        <w:pStyle w:val="Listenabsatz"/>
        <w:numPr>
          <w:ilvl w:val="0"/>
          <w:numId w:val="4"/>
        </w:numPr>
        <w:spacing w:line="276" w:lineRule="auto"/>
        <w:rPr>
          <w:lang w:val="de-DE"/>
        </w:rPr>
      </w:pPr>
      <w:proofErr w:type="spellStart"/>
      <w:r w:rsidRPr="001B40FC">
        <w:rPr>
          <w:lang w:val="en-US"/>
        </w:rPr>
        <w:t>Etwas</w:t>
      </w:r>
      <w:proofErr w:type="spellEnd"/>
      <w:r w:rsidRPr="001B40FC">
        <w:rPr>
          <w:lang w:val="en-US"/>
        </w:rPr>
        <w:t xml:space="preserve"> </w:t>
      </w:r>
      <w:proofErr w:type="spellStart"/>
      <w:r w:rsidRPr="001B40FC">
        <w:rPr>
          <w:lang w:val="en-US"/>
        </w:rPr>
        <w:t>fühlen</w:t>
      </w:r>
      <w:proofErr w:type="spellEnd"/>
    </w:p>
    <w:p w:rsidR="001B40FC" w:rsidRDefault="001B40FC" w:rsidP="001B40FC">
      <w:pPr>
        <w:pStyle w:val="Listenabsatz"/>
        <w:rPr>
          <w:u w:val="single"/>
        </w:rPr>
      </w:pPr>
    </w:p>
    <w:p w:rsidR="001B40FC" w:rsidRDefault="001B40FC" w:rsidP="001B40FC">
      <w:pPr>
        <w:pStyle w:val="Listenabsatz"/>
        <w:rPr>
          <w:u w:val="single"/>
        </w:rPr>
      </w:pPr>
    </w:p>
    <w:p w:rsidR="001B40FC" w:rsidRPr="00FF1A9D" w:rsidRDefault="00704089" w:rsidP="00704089">
      <w:pPr>
        <w:pStyle w:val="Listenabsatz"/>
        <w:ind w:left="0"/>
        <w:rPr>
          <w:b/>
          <w:u w:val="single"/>
          <w:lang w:val="en-US"/>
        </w:rPr>
      </w:pPr>
      <w:proofErr w:type="spellStart"/>
      <w:r w:rsidRPr="00FF1A9D">
        <w:rPr>
          <w:b/>
          <w:u w:val="single"/>
          <w:lang w:val="en-US"/>
        </w:rPr>
        <w:t>Ich-Botschaften</w:t>
      </w:r>
      <w:proofErr w:type="spellEnd"/>
      <w:r w:rsidRPr="00FF1A9D">
        <w:rPr>
          <w:b/>
          <w:u w:val="single"/>
          <w:lang w:val="en-US"/>
        </w:rPr>
        <w:t xml:space="preserve"> </w:t>
      </w:r>
      <w:proofErr w:type="spellStart"/>
      <w:r w:rsidRPr="00FF1A9D">
        <w:rPr>
          <w:b/>
          <w:u w:val="single"/>
          <w:lang w:val="en-US"/>
        </w:rPr>
        <w:t>im</w:t>
      </w:r>
      <w:proofErr w:type="spellEnd"/>
      <w:r w:rsidRPr="00FF1A9D">
        <w:rPr>
          <w:b/>
          <w:u w:val="single"/>
          <w:lang w:val="en-US"/>
        </w:rPr>
        <w:t xml:space="preserve"> Feedback</w:t>
      </w:r>
    </w:p>
    <w:p w:rsidR="00FF1A9D" w:rsidRPr="00704089" w:rsidRDefault="00FF1A9D" w:rsidP="00704089">
      <w:pPr>
        <w:pStyle w:val="Listenabsatz"/>
        <w:numPr>
          <w:ilvl w:val="0"/>
          <w:numId w:val="3"/>
        </w:numPr>
        <w:rPr>
          <w:lang w:val="de-DE"/>
        </w:rPr>
      </w:pPr>
      <w:r w:rsidRPr="00704089">
        <w:rPr>
          <w:lang w:val="de-DE"/>
        </w:rPr>
        <w:t>Chance der Verbesserung der Kommunikation durch hohen Selbstoffenbarungsanteil</w:t>
      </w:r>
    </w:p>
    <w:p w:rsidR="00704089" w:rsidRPr="00BA79EF" w:rsidRDefault="00704089" w:rsidP="00704089">
      <w:pPr>
        <w:pStyle w:val="Listenabsatz"/>
        <w:ind w:left="0"/>
        <w:rPr>
          <w:u w:val="single"/>
          <w:lang w:val="de-DE"/>
        </w:rPr>
      </w:pPr>
    </w:p>
    <w:p w:rsidR="00704089" w:rsidRPr="00FF1A9D" w:rsidRDefault="00704089" w:rsidP="00704089">
      <w:pPr>
        <w:pStyle w:val="Listenabsatz"/>
        <w:ind w:left="0"/>
        <w:rPr>
          <w:b/>
          <w:u w:val="single"/>
          <w:lang w:val="en-US"/>
        </w:rPr>
      </w:pPr>
      <w:r w:rsidRPr="00FF1A9D">
        <w:rPr>
          <w:b/>
          <w:u w:val="single"/>
          <w:lang w:val="en-US"/>
        </w:rPr>
        <w:t>Du-</w:t>
      </w:r>
      <w:proofErr w:type="spellStart"/>
      <w:r w:rsidRPr="00FF1A9D">
        <w:rPr>
          <w:b/>
          <w:u w:val="single"/>
          <w:lang w:val="en-US"/>
        </w:rPr>
        <w:t>Botschaften</w:t>
      </w:r>
      <w:proofErr w:type="spellEnd"/>
    </w:p>
    <w:p w:rsidR="00704089" w:rsidRPr="00BA79EF" w:rsidRDefault="00704089" w:rsidP="00704089">
      <w:pPr>
        <w:pStyle w:val="Listenabsatz"/>
        <w:numPr>
          <w:ilvl w:val="0"/>
          <w:numId w:val="3"/>
        </w:numPr>
        <w:spacing w:line="276" w:lineRule="auto"/>
        <w:rPr>
          <w:lang w:val="de-DE"/>
        </w:rPr>
      </w:pPr>
      <w:r w:rsidRPr="00BA79EF">
        <w:rPr>
          <w:lang w:val="de-DE"/>
        </w:rPr>
        <w:t>Zwischenmenschliche Kontakte, die nicht zur Selbstoffenbarung herausfordern</w:t>
      </w:r>
    </w:p>
    <w:p w:rsidR="00FF1A9D" w:rsidRPr="00FF1A9D" w:rsidRDefault="00704089" w:rsidP="00704089">
      <w:pPr>
        <w:pStyle w:val="Listenabsatz"/>
        <w:numPr>
          <w:ilvl w:val="0"/>
          <w:numId w:val="3"/>
        </w:numPr>
        <w:rPr>
          <w:lang w:val="de-DE"/>
        </w:rPr>
      </w:pPr>
      <w:r w:rsidRPr="00BA79EF">
        <w:rPr>
          <w:bCs/>
          <w:lang w:val="de-DE"/>
        </w:rPr>
        <w:t>Wenn d</w:t>
      </w:r>
      <w:r w:rsidR="00FF1A9D" w:rsidRPr="00BA79EF">
        <w:rPr>
          <w:lang w:val="de-DE"/>
        </w:rPr>
        <w:t>as Verhalten des anderen in der auszuübenden Rolle zu diagnostizieren, zu kommentieren oder zu korrigieren ist</w:t>
      </w:r>
    </w:p>
    <w:p w:rsidR="00FF1A9D" w:rsidRPr="00FF1A9D" w:rsidRDefault="00FF1A9D" w:rsidP="00FF1A9D">
      <w:pPr>
        <w:rPr>
          <w:lang w:val="de-DE"/>
        </w:rPr>
      </w:pPr>
    </w:p>
    <w:p w:rsidR="00FF1A9D" w:rsidRPr="00FF1A9D" w:rsidRDefault="00FF1A9D" w:rsidP="00FF1A9D">
      <w:pPr>
        <w:rPr>
          <w:b/>
          <w:u w:val="single"/>
          <w:lang w:val="de-DE"/>
        </w:rPr>
      </w:pPr>
      <w:r w:rsidRPr="00BA79EF">
        <w:rPr>
          <w:b/>
          <w:u w:val="single"/>
          <w:lang w:val="de-DE"/>
        </w:rPr>
        <w:t>Metakommunikation</w:t>
      </w:r>
    </w:p>
    <w:p w:rsidR="00BA79EF" w:rsidRDefault="00A84B3D" w:rsidP="004A6C36">
      <w:pPr>
        <w:rPr>
          <w:b/>
          <w:u w:val="single"/>
          <w:lang w:val="de-DE"/>
        </w:rPr>
      </w:pPr>
      <w:r w:rsidRPr="00A84B3D">
        <w:rPr>
          <w:noProof/>
        </w:rPr>
        <w:pict>
          <v:shape id="Textfeld 2" o:spid="_x0000_s1028" type="#_x0000_t202" style="position:absolute;margin-left:0;margin-top:0;width:416.65pt;height:57.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9Z84QCAAAQBQAADgAAAGRycy9lMm9Eb2MueG1srFTLbtswELwX6D8QvDt6VI5jIXKgOHBRIGgC&#10;JEXONEXZAsQHSCZWWvTfO6Rs59EeiqIXitxdLXdnZnl+MciePAnrOq0qmp2klAjFddOpTUW/3a8m&#10;Z5Q4z1TDeq1ERZ+FoxeLjx/Od6YUud7qvhGWIIly5c5UdOu9KZPE8a2QzJ1oIxScrbaSeRztJmks&#10;2yG77JM8TU+TnbaNsZoL52C9Gp10EfO3reD+pm2d8KSvKGrzcbVxXYc1WZyzcmOZ2XZ8Xwb7hyok&#10;6xQuPaa6Yp6RR9v9lkp23GqnW3/CtUx023ZcxB7QTZa+6+Zuy4yIvQAcZ44wuf+Xln99urWkayqa&#10;U6KYBEX3YvCt6BuSB3R2xpUIujMI88OlHsDywe5gDE0PrZXhi3YI/MD5+YgtkhEO4zSfZ8V0SgmH&#10;b/Ypn80j+MnL38Y6/1loScKmohbcRUjZ07XzqAShh5BwmdKrru8jf716Y0DgaBFRAOPfrEQl2IbI&#10;UFMk58dyOsvr2XQ+Oa2n2aTI0rNJXaf55GpVp3VarJbz4vInqpAsK8odZGIgsgAQgFj1bLOnJLj/&#10;jhPJ+BsFZ1kStTP2h8Sxz0OpSUB/RDns/LAeIldHBta6eQYxVo/CdoavOqB3zZy/ZRZKBheYTn+D&#10;pe31rqJ6v6Nkq+33P9lDPJqBl5LQckUVRpeS/ouC8MBiEQYpHgrAh4N97Vm/9qhHudQYvQyvgOFx&#10;G+J9f9i2VssHjHAd7oSLKY6bK+oP26UfpxVPABd1HYMwOob5a3VneEgdKA3KuB8emDV7+Xhg+FUf&#10;JoiV71Q0xoY/nakfPbQUJRZQHjEFD+GAsYuM7J+IMNevzzHq5SFb/AIAAP//AwBQSwMEFAAGAAgA&#10;AAAhAHagYg7aAAAABQEAAA8AAABkcnMvZG93bnJldi54bWxMj8FOwzAQRO+V+Adrkbi1TpoWhRCn&#10;QqWcgcIHuPESh8TrKHbblK9n4QKXkVYzmnlbbibXixOOofWkIF0kIJBqb1pqFLy/Pc1zECFqMrr3&#10;hAouGGBTXc1KXRh/plc87WMjuIRCoRXYGIdCylBbdDos/IDE3ocfnY58jo00oz5zuevlMklupdMt&#10;8YLVA24t1t3+6BTkiXvuurvlS3Crr3Rtt49+N3wqdXM9PdyDiDjFvzD84DM6VMx08EcyQfQK+JH4&#10;q+zlWZaBOHAoXa9AVqX8T199AwAA//8DAFBLAQItABQABgAIAAAAIQDkmcPA+wAAAOEBAAATAAAA&#10;AAAAAAAAAAAAAAAAAABbQ29udGVudF9UeXBlc10ueG1sUEsBAi0AFAAGAAgAAAAhACOyauHXAAAA&#10;lAEAAAsAAAAAAAAAAAAAAAAALAEAAF9yZWxzLy5yZWxzUEsBAi0AFAAGAAgAAAAhAPCPWfOEAgAA&#10;EAUAAA4AAAAAAAAAAAAAAAAALAIAAGRycy9lMm9Eb2MueG1sUEsBAi0AFAAGAAgAAAAhAHagYg7a&#10;AAAABQEAAA8AAAAAAAAAAAAAAAAA3AQAAGRycy9kb3ducmV2LnhtbFBLBQYAAAAABAAEAPMAAADj&#10;BQAAAAA=&#10;" filled="f" stroked="f">
            <v:textbox style="mso-next-textbox:#Textfeld 2;mso-fit-shape-to-text:t">
              <w:txbxContent>
                <w:p w:rsidR="00EE561D" w:rsidRPr="00FF1A9D" w:rsidRDefault="00EE561D" w:rsidP="007852F9">
                  <w:pPr>
                    <w:pStyle w:val="Listenabsatz"/>
                    <w:numPr>
                      <w:ilvl w:val="0"/>
                      <w:numId w:val="9"/>
                    </w:numPr>
                    <w:spacing w:line="276" w:lineRule="auto"/>
                    <w:rPr>
                      <w:lang w:val="de-DE"/>
                    </w:rPr>
                  </w:pPr>
                  <w:r w:rsidRPr="00FF1A9D">
                    <w:rPr>
                      <w:lang w:val="de-DE"/>
                    </w:rPr>
                    <w:t>Kommunikation ÜBER Kommunikation</w:t>
                  </w:r>
                </w:p>
                <w:p w:rsidR="00EE561D" w:rsidRDefault="00EE561D" w:rsidP="007852F9">
                  <w:pPr>
                    <w:pStyle w:val="Listenabsatz"/>
                    <w:numPr>
                      <w:ilvl w:val="0"/>
                      <w:numId w:val="9"/>
                    </w:numPr>
                    <w:spacing w:line="276" w:lineRule="auto"/>
                    <w:rPr>
                      <w:lang w:val="de-DE"/>
                    </w:rPr>
                  </w:pPr>
                  <w:r w:rsidRPr="00FF1A9D">
                    <w:rPr>
                      <w:lang w:val="de-DE"/>
                    </w:rPr>
                    <w:t>Wie gehen „Wir“ miteinander um?</w:t>
                  </w:r>
                </w:p>
                <w:p w:rsidR="00EE561D" w:rsidRPr="00BA79EF" w:rsidRDefault="00EE561D" w:rsidP="00EE561D">
                  <w:pPr>
                    <w:pStyle w:val="Listenabsatz"/>
                    <w:numPr>
                      <w:ilvl w:val="0"/>
                      <w:numId w:val="9"/>
                    </w:numPr>
                    <w:spacing w:line="276" w:lineRule="auto"/>
                    <w:rPr>
                      <w:lang w:val="de-DE"/>
                    </w:rPr>
                  </w:pPr>
                  <w:r w:rsidRPr="00FF1A9D">
                    <w:sym w:font="Wingdings" w:char="00E0"/>
                  </w:r>
                  <w:r w:rsidRPr="00BA79EF">
                    <w:rPr>
                      <w:color w:val="008000"/>
                      <w:lang w:val="de-DE"/>
                    </w:rPr>
                    <w:t xml:space="preserve">Befreiung </w:t>
                  </w:r>
                  <w:proofErr w:type="spellStart"/>
                  <w:r w:rsidRPr="00BA79EF">
                    <w:rPr>
                      <w:color w:val="008000"/>
                      <w:lang w:val="de-DE"/>
                    </w:rPr>
                    <w:t>unausgedrückter</w:t>
                  </w:r>
                  <w:proofErr w:type="spellEnd"/>
                  <w:r w:rsidRPr="00BA79EF">
                    <w:rPr>
                      <w:color w:val="008000"/>
                      <w:lang w:val="de-DE"/>
                    </w:rPr>
                    <w:t xml:space="preserve"> Spannung durch das „hindurchgehen“</w:t>
                  </w:r>
                </w:p>
              </w:txbxContent>
            </v:textbox>
            <w10:wrap type="square"/>
          </v:shape>
        </w:pict>
      </w:r>
      <w:r w:rsidR="00FF1A9D" w:rsidRPr="00BA79EF">
        <w:rPr>
          <w:b/>
          <w:u w:val="single"/>
          <w:lang w:val="de-DE"/>
        </w:rPr>
        <w:t xml:space="preserve"> </w:t>
      </w:r>
    </w:p>
    <w:p w:rsidR="00BA79EF" w:rsidRDefault="00BA79EF" w:rsidP="004A6C36">
      <w:pPr>
        <w:rPr>
          <w:b/>
          <w:u w:val="single"/>
          <w:lang w:val="de-DE"/>
        </w:rPr>
      </w:pPr>
    </w:p>
    <w:p w:rsidR="00BA79EF" w:rsidRDefault="00BA79EF" w:rsidP="004A6C36">
      <w:pPr>
        <w:rPr>
          <w:b/>
          <w:u w:val="single"/>
          <w:lang w:val="de-DE"/>
        </w:rPr>
      </w:pPr>
    </w:p>
    <w:p w:rsidR="00BA79EF" w:rsidRDefault="00BA79EF" w:rsidP="004A6C36">
      <w:pPr>
        <w:rPr>
          <w:b/>
          <w:u w:val="single"/>
          <w:lang w:val="de-DE"/>
        </w:rPr>
      </w:pPr>
    </w:p>
    <w:p w:rsidR="00704089" w:rsidRPr="00BA79EF" w:rsidRDefault="00BA79EF" w:rsidP="004A6C36">
      <w:pPr>
        <w:rPr>
          <w:b/>
          <w:u w:val="single"/>
          <w:lang w:val="de-DE"/>
        </w:rPr>
      </w:pPr>
      <w:r w:rsidRPr="00BA79EF">
        <w:rPr>
          <w:b/>
          <w:u w:val="single"/>
          <w:lang w:val="de-DE"/>
        </w:rPr>
        <w:lastRenderedPageBreak/>
        <w:t>Die Selbstoffenba</w:t>
      </w:r>
      <w:r w:rsidR="00FF1A9D" w:rsidRPr="00BA79EF">
        <w:rPr>
          <w:b/>
          <w:u w:val="single"/>
          <w:lang w:val="de-DE"/>
        </w:rPr>
        <w:t>rungsseite der Nachricht</w:t>
      </w:r>
    </w:p>
    <w:p w:rsidR="0045030B" w:rsidRPr="00BA79EF" w:rsidRDefault="0045030B" w:rsidP="00FF1A9D">
      <w:pPr>
        <w:ind w:left="720"/>
        <w:rPr>
          <w:u w:val="single"/>
          <w:lang w:val="de-DE"/>
        </w:rPr>
      </w:pPr>
    </w:p>
    <w:p w:rsidR="00FF1A9D" w:rsidRDefault="00FF1A9D" w:rsidP="00637176">
      <w:pPr>
        <w:spacing w:line="360" w:lineRule="auto"/>
        <w:ind w:left="360"/>
        <w:rPr>
          <w:lang w:val="de-DE"/>
        </w:rPr>
      </w:pPr>
      <w:r w:rsidRPr="00FF1A9D">
        <w:rPr>
          <w:b/>
          <w:lang w:val="de-DE"/>
        </w:rPr>
        <w:t>Offenes Preisgeben der Gefühle</w:t>
      </w:r>
      <w:r w:rsidRPr="00FF1A9D">
        <w:rPr>
          <w:lang w:val="de-DE"/>
        </w:rPr>
        <w:t xml:space="preserve"> des Senders</w:t>
      </w:r>
      <w:r>
        <w:rPr>
          <w:lang w:val="de-DE"/>
        </w:rPr>
        <w:t>:</w:t>
      </w:r>
    </w:p>
    <w:p w:rsidR="0045030B" w:rsidRDefault="00FF1A9D" w:rsidP="00637176">
      <w:pPr>
        <w:spacing w:line="360" w:lineRule="auto"/>
        <w:ind w:left="360"/>
        <w:rPr>
          <w:lang w:val="de-DE"/>
        </w:rPr>
      </w:pPr>
      <w:r w:rsidRPr="00FF1A9D">
        <w:rPr>
          <w:lang w:val="de-DE"/>
        </w:rPr>
        <w:sym w:font="Wingdings" w:char="F0E0"/>
      </w:r>
      <w:r w:rsidRPr="00FF1A9D">
        <w:rPr>
          <w:lang w:val="de-DE"/>
        </w:rPr>
        <w:t xml:space="preserve"> Empfänger</w:t>
      </w:r>
      <w:r>
        <w:rPr>
          <w:lang w:val="de-DE"/>
        </w:rPr>
        <w:t xml:space="preserve"> ist nicht abgelenkt</w:t>
      </w:r>
      <w:r w:rsidRPr="00FF1A9D">
        <w:rPr>
          <w:lang w:val="de-DE"/>
        </w:rPr>
        <w:t xml:space="preserve"> </w:t>
      </w:r>
    </w:p>
    <w:p w:rsidR="00FF1A9D" w:rsidRDefault="00FF1A9D" w:rsidP="00637176">
      <w:pPr>
        <w:spacing w:line="360" w:lineRule="auto"/>
        <w:ind w:left="360"/>
        <w:rPr>
          <w:lang w:val="de-DE"/>
        </w:rPr>
      </w:pPr>
      <w:r w:rsidRPr="00FF1A9D">
        <w:rPr>
          <w:lang w:val="de-DE"/>
        </w:rPr>
        <w:sym w:font="Wingdings" w:char="00E0"/>
      </w:r>
      <w:r w:rsidRPr="00FF1A9D">
        <w:rPr>
          <w:lang w:val="de-DE"/>
        </w:rPr>
        <w:t xml:space="preserve"> </w:t>
      </w:r>
      <w:r w:rsidR="0045030B">
        <w:rPr>
          <w:lang w:val="de-DE"/>
        </w:rPr>
        <w:t xml:space="preserve">Empfänger </w:t>
      </w:r>
      <w:r w:rsidRPr="00FF1A9D">
        <w:rPr>
          <w:lang w:val="de-DE"/>
        </w:rPr>
        <w:t xml:space="preserve">kann </w:t>
      </w:r>
      <w:r w:rsidRPr="00FF1A9D">
        <w:rPr>
          <w:b/>
          <w:lang w:val="de-DE"/>
        </w:rPr>
        <w:t>besser zuhören</w:t>
      </w:r>
      <w:r>
        <w:rPr>
          <w:lang w:val="de-DE"/>
        </w:rPr>
        <w:t xml:space="preserve"> </w:t>
      </w:r>
    </w:p>
    <w:p w:rsidR="0045030B" w:rsidRDefault="00FF1A9D" w:rsidP="00637176">
      <w:pPr>
        <w:spacing w:line="360" w:lineRule="auto"/>
        <w:ind w:left="360"/>
        <w:rPr>
          <w:b/>
          <w:lang w:val="de-DE"/>
        </w:rPr>
      </w:pPr>
      <w:r w:rsidRPr="00FF1A9D">
        <w:rPr>
          <w:lang w:val="de-DE"/>
        </w:rPr>
        <w:sym w:font="Wingdings" w:char="F0E0"/>
      </w:r>
      <w:r w:rsidRPr="00FF1A9D">
        <w:rPr>
          <w:lang w:val="de-DE"/>
        </w:rPr>
        <w:t xml:space="preserve">Sender fühlt sich </w:t>
      </w:r>
      <w:r w:rsidRPr="00FF1A9D">
        <w:rPr>
          <w:b/>
          <w:lang w:val="de-DE"/>
        </w:rPr>
        <w:t>mehr verstanden</w:t>
      </w:r>
    </w:p>
    <w:p w:rsidR="0045030B" w:rsidRDefault="00FF1A9D" w:rsidP="00637176">
      <w:pPr>
        <w:spacing w:line="360" w:lineRule="auto"/>
        <w:ind w:left="360"/>
        <w:rPr>
          <w:lang w:val="de-DE"/>
        </w:rPr>
      </w:pPr>
      <w:r w:rsidRPr="00FF1A9D">
        <w:rPr>
          <w:lang w:val="de-DE"/>
        </w:rPr>
        <w:sym w:font="Wingdings" w:char="00E0"/>
      </w:r>
      <w:r w:rsidRPr="00FF1A9D">
        <w:rPr>
          <w:lang w:val="de-DE"/>
        </w:rPr>
        <w:t xml:space="preserve"> </w:t>
      </w:r>
      <w:r w:rsidRPr="00FF1A9D">
        <w:rPr>
          <w:b/>
          <w:lang w:val="de-DE"/>
        </w:rPr>
        <w:t>Positive Wertschätzung</w:t>
      </w:r>
      <w:r w:rsidRPr="00FF1A9D">
        <w:rPr>
          <w:lang w:val="de-DE"/>
        </w:rPr>
        <w:t xml:space="preserve"> des Empfängers</w:t>
      </w:r>
    </w:p>
    <w:p w:rsidR="00FF1A9D" w:rsidRDefault="00FF1A9D" w:rsidP="00637176">
      <w:pPr>
        <w:spacing w:line="360" w:lineRule="auto"/>
        <w:ind w:left="360"/>
        <w:rPr>
          <w:b/>
          <w:lang w:val="de-DE"/>
        </w:rPr>
      </w:pPr>
      <w:r w:rsidRPr="00FF1A9D">
        <w:rPr>
          <w:lang w:val="de-DE"/>
        </w:rPr>
        <w:sym w:font="Wingdings" w:char="00E0"/>
      </w:r>
      <w:r w:rsidRPr="00FF1A9D">
        <w:rPr>
          <w:lang w:val="de-DE"/>
        </w:rPr>
        <w:t xml:space="preserve"> Empfänger merkt das und kann </w:t>
      </w:r>
      <w:r w:rsidRPr="0045030B">
        <w:rPr>
          <w:b/>
          <w:lang w:val="de-DE"/>
        </w:rPr>
        <w:t>offener kommunizieren</w:t>
      </w:r>
    </w:p>
    <w:p w:rsidR="0045030B" w:rsidRDefault="0045030B" w:rsidP="0045030B">
      <w:pPr>
        <w:spacing w:line="276" w:lineRule="auto"/>
        <w:ind w:left="360"/>
        <w:rPr>
          <w:b/>
          <w:lang w:val="de-DE"/>
        </w:rPr>
      </w:pPr>
    </w:p>
    <w:p w:rsidR="0045030B" w:rsidRPr="00BA79EF" w:rsidRDefault="0045030B" w:rsidP="004A6C36">
      <w:pPr>
        <w:spacing w:line="276" w:lineRule="auto"/>
        <w:rPr>
          <w:b/>
          <w:u w:val="single"/>
          <w:lang w:val="de-DE"/>
        </w:rPr>
      </w:pPr>
      <w:r w:rsidRPr="00BA79EF">
        <w:rPr>
          <w:b/>
          <w:u w:val="single"/>
          <w:lang w:val="de-DE"/>
        </w:rPr>
        <w:t>Die Sachseite der Nachricht</w:t>
      </w:r>
    </w:p>
    <w:p w:rsidR="004A6C36" w:rsidRDefault="004A6C36" w:rsidP="0045030B">
      <w:pPr>
        <w:spacing w:line="276" w:lineRule="auto"/>
        <w:ind w:left="360"/>
        <w:rPr>
          <w:u w:val="single"/>
          <w:lang w:val="de-DE"/>
        </w:rPr>
      </w:pPr>
      <w:r w:rsidRPr="0045030B">
        <w:rPr>
          <w:u w:val="single"/>
          <w:lang w:val="de-DE"/>
        </w:rPr>
        <w:t>2 grundlegende Strategien um eine sachliche Auseinandersetzung zu fördern:</w:t>
      </w:r>
    </w:p>
    <w:p w:rsidR="00637176" w:rsidRPr="0045030B" w:rsidRDefault="00637176" w:rsidP="0045030B">
      <w:pPr>
        <w:spacing w:line="276" w:lineRule="auto"/>
        <w:ind w:left="360"/>
        <w:rPr>
          <w:u w:val="single"/>
          <w:lang w:val="de-DE"/>
        </w:rPr>
      </w:pPr>
    </w:p>
    <w:p w:rsidR="004A6C36" w:rsidRPr="0045030B" w:rsidRDefault="004A6C36" w:rsidP="00637176">
      <w:pPr>
        <w:pStyle w:val="Listenabsatz"/>
        <w:numPr>
          <w:ilvl w:val="0"/>
          <w:numId w:val="13"/>
        </w:numPr>
        <w:spacing w:line="360" w:lineRule="auto"/>
        <w:rPr>
          <w:lang w:val="de-DE"/>
        </w:rPr>
      </w:pPr>
      <w:r w:rsidRPr="0045030B">
        <w:rPr>
          <w:lang w:val="de-DE"/>
        </w:rPr>
        <w:t>Unsachliche Strebungen werden unterbunden („Das gehört nicht hierher!“)</w:t>
      </w:r>
    </w:p>
    <w:p w:rsidR="0045030B" w:rsidRPr="0045030B" w:rsidRDefault="004A6C36" w:rsidP="00637176">
      <w:pPr>
        <w:pStyle w:val="Listenabsatz"/>
        <w:numPr>
          <w:ilvl w:val="0"/>
          <w:numId w:val="13"/>
        </w:numPr>
        <w:spacing w:line="360" w:lineRule="auto"/>
      </w:pPr>
      <w:r w:rsidRPr="0045030B">
        <w:rPr>
          <w:lang w:val="de-DE"/>
        </w:rPr>
        <w:t>Unsachlichen Strebungen den Vorrang geben</w:t>
      </w:r>
      <w:r w:rsidR="0045030B">
        <w:rPr>
          <w:lang w:val="de-DE"/>
        </w:rPr>
        <w:t xml:space="preserve"> </w:t>
      </w:r>
    </w:p>
    <w:p w:rsidR="0045030B" w:rsidRPr="00BA79EF" w:rsidRDefault="0045030B" w:rsidP="00637176">
      <w:pPr>
        <w:pStyle w:val="Listenabsatz"/>
        <w:spacing w:line="360" w:lineRule="auto"/>
        <w:rPr>
          <w:lang w:val="de-DE"/>
        </w:rPr>
      </w:pPr>
      <w:r w:rsidRPr="0045030B">
        <w:rPr>
          <w:lang w:val="de-DE"/>
        </w:rPr>
        <w:sym w:font="Wingdings" w:char="F0E0"/>
      </w:r>
      <w:r w:rsidRPr="00BA79EF">
        <w:rPr>
          <w:lang w:val="de-DE"/>
        </w:rPr>
        <w:t>Abschied zu nehmen von der „eingebläuten“ Sach-Norm („Wie stehen wir zueinander?“)</w:t>
      </w:r>
    </w:p>
    <w:p w:rsidR="004A6C36" w:rsidRDefault="004A6C36" w:rsidP="0045030B">
      <w:pPr>
        <w:pStyle w:val="Listenabsatz"/>
        <w:spacing w:line="276" w:lineRule="auto"/>
        <w:rPr>
          <w:lang w:val="de-DE"/>
        </w:rPr>
      </w:pPr>
    </w:p>
    <w:p w:rsidR="004A6C36" w:rsidRPr="00B01028" w:rsidRDefault="004A6C36" w:rsidP="00B01028">
      <w:pPr>
        <w:spacing w:line="276" w:lineRule="auto"/>
        <w:ind w:left="360"/>
        <w:rPr>
          <w:u w:val="single"/>
          <w:lang w:val="de-DE"/>
        </w:rPr>
      </w:pPr>
      <w:r w:rsidRPr="00B01028">
        <w:rPr>
          <w:bCs/>
          <w:u w:val="single"/>
          <w:lang w:val="de-DE"/>
        </w:rPr>
        <w:t>Verständlichkeit</w:t>
      </w:r>
      <w:r w:rsidR="00B01028">
        <w:rPr>
          <w:bCs/>
          <w:u w:val="single"/>
          <w:lang w:val="de-DE"/>
        </w:rPr>
        <w:t xml:space="preserve"> (Vier „Dimensionen der sprachlichen Gestaltung)</w:t>
      </w:r>
    </w:p>
    <w:p w:rsidR="004A6C36" w:rsidRPr="00B01028" w:rsidRDefault="004A6C36" w:rsidP="00B01028">
      <w:pPr>
        <w:pStyle w:val="Listenabsatz"/>
        <w:numPr>
          <w:ilvl w:val="0"/>
          <w:numId w:val="18"/>
        </w:numPr>
        <w:spacing w:line="276" w:lineRule="auto"/>
        <w:rPr>
          <w:lang w:val="de-DE"/>
        </w:rPr>
      </w:pPr>
      <w:r w:rsidRPr="00B01028">
        <w:rPr>
          <w:lang w:val="de-DE"/>
        </w:rPr>
        <w:t>Einfachheit</w:t>
      </w:r>
    </w:p>
    <w:p w:rsidR="004A6C36" w:rsidRPr="00B01028" w:rsidRDefault="004A6C36" w:rsidP="00B01028">
      <w:pPr>
        <w:pStyle w:val="Listenabsatz"/>
        <w:numPr>
          <w:ilvl w:val="0"/>
          <w:numId w:val="18"/>
        </w:numPr>
        <w:spacing w:line="276" w:lineRule="auto"/>
        <w:rPr>
          <w:lang w:val="de-DE"/>
        </w:rPr>
      </w:pPr>
      <w:r w:rsidRPr="00B01028">
        <w:rPr>
          <w:lang w:val="de-DE"/>
        </w:rPr>
        <w:t>Gliederung-Ordnung</w:t>
      </w:r>
    </w:p>
    <w:p w:rsidR="004A6C36" w:rsidRPr="00B01028" w:rsidRDefault="004A6C36" w:rsidP="00B01028">
      <w:pPr>
        <w:pStyle w:val="Listenabsatz"/>
        <w:numPr>
          <w:ilvl w:val="0"/>
          <w:numId w:val="18"/>
        </w:numPr>
        <w:spacing w:line="276" w:lineRule="auto"/>
        <w:rPr>
          <w:lang w:val="de-DE"/>
        </w:rPr>
      </w:pPr>
      <w:r w:rsidRPr="00B01028">
        <w:rPr>
          <w:lang w:val="de-DE"/>
        </w:rPr>
        <w:t>Kürze-Prägnanz</w:t>
      </w:r>
    </w:p>
    <w:p w:rsidR="004A6C36" w:rsidRDefault="004A6C36" w:rsidP="00B01028">
      <w:pPr>
        <w:pStyle w:val="Listenabsatz"/>
        <w:numPr>
          <w:ilvl w:val="0"/>
          <w:numId w:val="18"/>
        </w:numPr>
        <w:spacing w:line="276" w:lineRule="auto"/>
        <w:rPr>
          <w:lang w:val="de-DE"/>
        </w:rPr>
      </w:pPr>
      <w:r w:rsidRPr="00B01028">
        <w:rPr>
          <w:lang w:val="de-DE"/>
        </w:rPr>
        <w:t>Zusätzliche Stimulanz</w:t>
      </w:r>
    </w:p>
    <w:p w:rsidR="00B01028" w:rsidRDefault="00B01028" w:rsidP="00B01028">
      <w:pPr>
        <w:spacing w:line="276" w:lineRule="auto"/>
        <w:rPr>
          <w:lang w:val="de-DE"/>
        </w:rPr>
      </w:pPr>
    </w:p>
    <w:p w:rsidR="00B01028" w:rsidRPr="00B01028" w:rsidRDefault="00B01028" w:rsidP="00B01028">
      <w:pPr>
        <w:spacing w:line="276" w:lineRule="auto"/>
        <w:rPr>
          <w:lang w:val="de-DE"/>
        </w:rPr>
      </w:pPr>
    </w:p>
    <w:p w:rsidR="00B01028" w:rsidRDefault="004A6C36" w:rsidP="004A6C36">
      <w:pPr>
        <w:pStyle w:val="Listenabsatz"/>
        <w:spacing w:line="276" w:lineRule="auto"/>
        <w:ind w:left="0"/>
        <w:rPr>
          <w:b/>
          <w:u w:val="single"/>
        </w:rPr>
      </w:pPr>
      <w:r w:rsidRPr="004A6C36">
        <w:rPr>
          <w:b/>
          <w:u w:val="single"/>
        </w:rPr>
        <w:t xml:space="preserve">Die </w:t>
      </w:r>
      <w:proofErr w:type="spellStart"/>
      <w:r w:rsidRPr="004A6C36">
        <w:rPr>
          <w:b/>
          <w:u w:val="single"/>
        </w:rPr>
        <w:t>Appellseite</w:t>
      </w:r>
      <w:proofErr w:type="spellEnd"/>
      <w:r w:rsidRPr="004A6C36">
        <w:rPr>
          <w:b/>
          <w:u w:val="single"/>
        </w:rPr>
        <w:t xml:space="preserve"> </w:t>
      </w:r>
      <w:proofErr w:type="spellStart"/>
      <w:r w:rsidRPr="004A6C36">
        <w:rPr>
          <w:b/>
          <w:u w:val="single"/>
        </w:rPr>
        <w:t>der</w:t>
      </w:r>
      <w:proofErr w:type="spellEnd"/>
      <w:r w:rsidRPr="004A6C36">
        <w:rPr>
          <w:b/>
          <w:u w:val="single"/>
        </w:rPr>
        <w:t xml:space="preserve"> </w:t>
      </w:r>
      <w:proofErr w:type="spellStart"/>
      <w:r w:rsidRPr="004A6C36">
        <w:rPr>
          <w:b/>
          <w:u w:val="single"/>
        </w:rPr>
        <w:t>Nachricht</w:t>
      </w:r>
      <w:proofErr w:type="spellEnd"/>
    </w:p>
    <w:p w:rsidR="00637176" w:rsidRDefault="00637176" w:rsidP="004A6C36">
      <w:pPr>
        <w:pStyle w:val="Listenabsatz"/>
        <w:spacing w:line="276" w:lineRule="auto"/>
        <w:ind w:left="0"/>
        <w:rPr>
          <w:b/>
          <w:u w:val="single"/>
        </w:rPr>
      </w:pPr>
    </w:p>
    <w:p w:rsidR="004A6C36" w:rsidRPr="004A6C36" w:rsidRDefault="004A6C36" w:rsidP="004A6C36">
      <w:pPr>
        <w:pStyle w:val="Listenabsatz"/>
        <w:spacing w:line="276" w:lineRule="auto"/>
        <w:rPr>
          <w:u w:val="single"/>
          <w:lang w:val="de-DE"/>
        </w:rPr>
      </w:pPr>
      <w:r w:rsidRPr="004A6C36">
        <w:rPr>
          <w:bCs/>
          <w:u w:val="single"/>
          <w:lang w:val="de-DE"/>
        </w:rPr>
        <w:t>Appelle als untaugliches Mittel</w:t>
      </w:r>
    </w:p>
    <w:p w:rsidR="004A6C36" w:rsidRDefault="004A6C36" w:rsidP="004A6C36">
      <w:pPr>
        <w:pStyle w:val="Listenabsatz"/>
        <w:spacing w:line="276" w:lineRule="auto"/>
        <w:rPr>
          <w:lang w:val="de-DE"/>
        </w:rPr>
      </w:pPr>
      <w:r w:rsidRPr="004A6C36">
        <w:rPr>
          <w:lang w:val="de-DE"/>
        </w:rPr>
        <w:sym w:font="Wingdings" w:char="F0E0"/>
      </w:r>
      <w:r w:rsidRPr="004A6C36">
        <w:rPr>
          <w:lang w:val="de-DE"/>
        </w:rPr>
        <w:t>Appelle stellen prinzipiell untaugliches Mittel zur Lösung des Problems dar</w:t>
      </w:r>
    </w:p>
    <w:p w:rsidR="00637176" w:rsidRPr="00637176" w:rsidRDefault="00637176" w:rsidP="004A6C36">
      <w:pPr>
        <w:pStyle w:val="Listenabsatz"/>
        <w:spacing w:line="276" w:lineRule="auto"/>
        <w:rPr>
          <w:lang w:val="de-DE"/>
        </w:rPr>
      </w:pPr>
    </w:p>
    <w:p w:rsidR="00637176" w:rsidRPr="00637176" w:rsidRDefault="00637176" w:rsidP="00637176">
      <w:pPr>
        <w:pStyle w:val="Listenabsatz"/>
        <w:spacing w:line="276" w:lineRule="auto"/>
        <w:rPr>
          <w:u w:val="single"/>
          <w:lang w:val="de-DE"/>
        </w:rPr>
      </w:pPr>
      <w:r w:rsidRPr="00637176">
        <w:rPr>
          <w:bCs/>
          <w:u w:val="single"/>
          <w:lang w:val="de-DE"/>
        </w:rPr>
        <w:t>Appelle und spontanes Verhalten</w:t>
      </w:r>
    </w:p>
    <w:p w:rsidR="00637176" w:rsidRDefault="00EE561D" w:rsidP="00637176">
      <w:pPr>
        <w:pStyle w:val="Listenabsatz"/>
        <w:numPr>
          <w:ilvl w:val="0"/>
          <w:numId w:val="21"/>
        </w:numPr>
        <w:spacing w:line="276" w:lineRule="auto"/>
        <w:rPr>
          <w:lang w:val="de-DE"/>
        </w:rPr>
      </w:pPr>
      <w:r w:rsidRPr="00637176">
        <w:rPr>
          <w:lang w:val="de-DE"/>
        </w:rPr>
        <w:t>„Sei-spontan-Paradoxie“</w:t>
      </w:r>
      <w:r w:rsidR="00637176">
        <w:rPr>
          <w:lang w:val="de-DE"/>
        </w:rPr>
        <w:t xml:space="preserve"> (siehe Blumen-Beispiel auf Seite 129 im Buch)</w:t>
      </w:r>
    </w:p>
    <w:p w:rsidR="00637176" w:rsidRDefault="00637176" w:rsidP="00637176">
      <w:pPr>
        <w:pStyle w:val="Listenabsatz"/>
        <w:numPr>
          <w:ilvl w:val="0"/>
          <w:numId w:val="21"/>
        </w:numPr>
        <w:spacing w:line="276" w:lineRule="auto"/>
        <w:rPr>
          <w:lang w:val="de-DE"/>
        </w:rPr>
      </w:pPr>
      <w:r>
        <w:rPr>
          <w:lang w:val="de-DE"/>
        </w:rPr>
        <w:t>Missverständnis des Senders, der außer Acht lässt, dass jedes Gefühl eine unkontrollierte Spontanreaktion ist.</w:t>
      </w:r>
    </w:p>
    <w:p w:rsidR="00637176" w:rsidRDefault="00637176" w:rsidP="00637176">
      <w:pPr>
        <w:spacing w:line="276" w:lineRule="auto"/>
        <w:rPr>
          <w:lang w:val="de-DE"/>
        </w:rPr>
      </w:pPr>
    </w:p>
    <w:p w:rsidR="00637176" w:rsidRDefault="00637176" w:rsidP="00637176">
      <w:pPr>
        <w:spacing w:line="276" w:lineRule="auto"/>
        <w:rPr>
          <w:lang w:val="de-DE"/>
        </w:rPr>
      </w:pPr>
    </w:p>
    <w:p w:rsidR="00637176" w:rsidRDefault="00637176" w:rsidP="00637176">
      <w:pPr>
        <w:spacing w:line="276" w:lineRule="auto"/>
        <w:rPr>
          <w:lang w:val="de-DE"/>
        </w:rPr>
      </w:pPr>
    </w:p>
    <w:p w:rsidR="00637176" w:rsidRPr="00637176" w:rsidRDefault="00637176" w:rsidP="00637176">
      <w:pPr>
        <w:spacing w:line="276" w:lineRule="auto"/>
        <w:rPr>
          <w:b/>
          <w:u w:val="single"/>
        </w:rPr>
      </w:pPr>
      <w:proofErr w:type="spellStart"/>
      <w:r w:rsidRPr="00637176">
        <w:rPr>
          <w:b/>
          <w:u w:val="single"/>
        </w:rPr>
        <w:t>Quellen</w:t>
      </w:r>
      <w:proofErr w:type="spellEnd"/>
    </w:p>
    <w:p w:rsidR="00EE561D" w:rsidRPr="00BA79EF" w:rsidRDefault="00EE561D" w:rsidP="00637176">
      <w:pPr>
        <w:pStyle w:val="Listenabsatz"/>
        <w:numPr>
          <w:ilvl w:val="0"/>
          <w:numId w:val="23"/>
        </w:numPr>
        <w:spacing w:line="276" w:lineRule="auto"/>
        <w:rPr>
          <w:sz w:val="20"/>
          <w:szCs w:val="20"/>
        </w:rPr>
      </w:pPr>
      <w:r w:rsidRPr="00BA79EF">
        <w:rPr>
          <w:sz w:val="20"/>
          <w:szCs w:val="20"/>
        </w:rPr>
        <w:t>http://www.4augen-modell.com/images/kommunikationsquadrat.jpg</w:t>
      </w:r>
    </w:p>
    <w:p w:rsidR="00EE561D" w:rsidRPr="00637176" w:rsidRDefault="00A84B3D" w:rsidP="00637176">
      <w:pPr>
        <w:pStyle w:val="Listenabsatz"/>
        <w:numPr>
          <w:ilvl w:val="0"/>
          <w:numId w:val="23"/>
        </w:numPr>
        <w:spacing w:line="276" w:lineRule="auto"/>
        <w:rPr>
          <w:sz w:val="20"/>
          <w:szCs w:val="20"/>
          <w:lang w:val="de-DE"/>
        </w:rPr>
      </w:pPr>
      <w:hyperlink r:id="rId6" w:history="1">
        <w:r w:rsidR="00EE561D" w:rsidRPr="00BA79EF">
          <w:rPr>
            <w:rStyle w:val="Hyperlink"/>
            <w:sz w:val="20"/>
            <w:szCs w:val="20"/>
            <w:u w:val="none"/>
          </w:rPr>
          <w:t>http</w:t>
        </w:r>
      </w:hyperlink>
      <w:hyperlink r:id="rId7" w:history="1">
        <w:proofErr w:type="gramStart"/>
        <w:r w:rsidR="00EE561D" w:rsidRPr="00BA79EF">
          <w:rPr>
            <w:rStyle w:val="Hyperlink"/>
            <w:sz w:val="20"/>
            <w:szCs w:val="20"/>
            <w:u w:val="none"/>
          </w:rPr>
          <w:t>:/</w:t>
        </w:r>
        <w:proofErr w:type="gramEnd"/>
        <w:r w:rsidR="00EE561D" w:rsidRPr="00BA79EF">
          <w:rPr>
            <w:rStyle w:val="Hyperlink"/>
            <w:sz w:val="20"/>
            <w:szCs w:val="20"/>
            <w:u w:val="none"/>
          </w:rPr>
          <w:t>/www.schatztruhe-bss.de/img/Schatztruhe%202.</w:t>
        </w:r>
      </w:hyperlink>
      <w:hyperlink r:id="rId8" w:history="1">
        <w:r w:rsidR="00EE561D" w:rsidRPr="00637176">
          <w:rPr>
            <w:rStyle w:val="Hyperlink"/>
            <w:sz w:val="20"/>
            <w:szCs w:val="20"/>
            <w:u w:val="none"/>
            <w:lang w:val="de-DE"/>
          </w:rPr>
          <w:t>gif</w:t>
        </w:r>
      </w:hyperlink>
    </w:p>
    <w:p w:rsidR="0045030B" w:rsidRPr="00BA79EF" w:rsidRDefault="00EE561D" w:rsidP="0045030B">
      <w:pPr>
        <w:pStyle w:val="Listenabsatz"/>
        <w:numPr>
          <w:ilvl w:val="0"/>
          <w:numId w:val="23"/>
        </w:numPr>
        <w:spacing w:line="276" w:lineRule="auto"/>
        <w:rPr>
          <w:sz w:val="20"/>
          <w:szCs w:val="20"/>
          <w:lang w:val="de-DE"/>
        </w:rPr>
      </w:pPr>
      <w:r w:rsidRPr="00637176">
        <w:rPr>
          <w:sz w:val="20"/>
          <w:szCs w:val="20"/>
          <w:lang w:val="de-DE"/>
        </w:rPr>
        <w:t>http://image.slidesharecdn.com/schulzvonthun-einkommunikationsmodell-120927044230-phpapp02/95/schulz-von-thun-kommunikationsmodell-63-728.jpg?cb=1348721082</w:t>
      </w:r>
    </w:p>
    <w:sectPr w:rsidR="0045030B" w:rsidRPr="00BA79EF" w:rsidSect="004B366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F71"/>
    <w:multiLevelType w:val="hybridMultilevel"/>
    <w:tmpl w:val="2D38237C"/>
    <w:lvl w:ilvl="0" w:tplc="B49A14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9091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B01A4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3E94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AA508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1634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DE70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7831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B60C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55CAE"/>
    <w:multiLevelType w:val="hybridMultilevel"/>
    <w:tmpl w:val="914EC9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F732F3"/>
    <w:multiLevelType w:val="hybridMultilevel"/>
    <w:tmpl w:val="C79C4098"/>
    <w:lvl w:ilvl="0" w:tplc="7D467D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68D98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4ED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58E3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9E0F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8AC7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948C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7063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8054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841F4"/>
    <w:multiLevelType w:val="hybridMultilevel"/>
    <w:tmpl w:val="F760AD8E"/>
    <w:lvl w:ilvl="0" w:tplc="8E9A1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DADB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5EC1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FA5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7801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769E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4E3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DCB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010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7A1956"/>
    <w:multiLevelType w:val="hybridMultilevel"/>
    <w:tmpl w:val="65166586"/>
    <w:lvl w:ilvl="0" w:tplc="36887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806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B802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7061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EE8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FE8B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441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676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CC5F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0D7DA7"/>
    <w:multiLevelType w:val="hybridMultilevel"/>
    <w:tmpl w:val="A170D2EC"/>
    <w:lvl w:ilvl="0" w:tplc="42DE8C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40FA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C62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846E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222F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45E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4038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CC6A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C32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604E69"/>
    <w:multiLevelType w:val="hybridMultilevel"/>
    <w:tmpl w:val="8F368DB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517F34"/>
    <w:multiLevelType w:val="hybridMultilevel"/>
    <w:tmpl w:val="8562A940"/>
    <w:lvl w:ilvl="0" w:tplc="8C3A005E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6A27DAA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04E6CF4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A662378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258E71C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A582EB22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F2ED018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0646B26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8BC62B2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364134"/>
    <w:multiLevelType w:val="hybridMultilevel"/>
    <w:tmpl w:val="449A467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BD48CB"/>
    <w:multiLevelType w:val="hybridMultilevel"/>
    <w:tmpl w:val="8E223D0E"/>
    <w:lvl w:ilvl="0" w:tplc="BC221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9C2A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9E6D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AAC8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C8F6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AA25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9C77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9CA3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B0DD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D77C0B"/>
    <w:multiLevelType w:val="hybridMultilevel"/>
    <w:tmpl w:val="2D72C440"/>
    <w:lvl w:ilvl="0" w:tplc="59B255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8C6D2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A8C8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EE5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0C2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A53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E68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AA6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9666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4A4A64"/>
    <w:multiLevelType w:val="hybridMultilevel"/>
    <w:tmpl w:val="58426F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62D24"/>
    <w:multiLevelType w:val="hybridMultilevel"/>
    <w:tmpl w:val="FD12401E"/>
    <w:lvl w:ilvl="0" w:tplc="2E443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B636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5E45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7C1E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601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48E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B2D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1C20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8A1F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532DAA"/>
    <w:multiLevelType w:val="hybridMultilevel"/>
    <w:tmpl w:val="1F94DF0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FD3AF8"/>
    <w:multiLevelType w:val="hybridMultilevel"/>
    <w:tmpl w:val="FC249D46"/>
    <w:lvl w:ilvl="0" w:tplc="32822C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8EFD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647D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AA72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6206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DE4D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28594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E9D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56B6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F76E3D"/>
    <w:multiLevelType w:val="hybridMultilevel"/>
    <w:tmpl w:val="D49AD0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5220A9"/>
    <w:multiLevelType w:val="hybridMultilevel"/>
    <w:tmpl w:val="4E8A59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2B69D2"/>
    <w:multiLevelType w:val="hybridMultilevel"/>
    <w:tmpl w:val="BEE614D2"/>
    <w:lvl w:ilvl="0" w:tplc="366EA6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297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18D9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C12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000B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2614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A9E7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7AA3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54D0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8B480D"/>
    <w:multiLevelType w:val="hybridMultilevel"/>
    <w:tmpl w:val="E222CCE4"/>
    <w:lvl w:ilvl="0" w:tplc="F752BE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84937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C236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053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BE02F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218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1EE1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A0C8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5E03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5918D5"/>
    <w:multiLevelType w:val="hybridMultilevel"/>
    <w:tmpl w:val="D7321E8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9F145E"/>
    <w:multiLevelType w:val="hybridMultilevel"/>
    <w:tmpl w:val="06961CA6"/>
    <w:lvl w:ilvl="0" w:tplc="8B5816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4DF9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34E80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00EB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1228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E20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2C84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A2A2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0C87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E35F57"/>
    <w:multiLevelType w:val="hybridMultilevel"/>
    <w:tmpl w:val="BF4A270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5A6D39"/>
    <w:multiLevelType w:val="hybridMultilevel"/>
    <w:tmpl w:val="E174C146"/>
    <w:lvl w:ilvl="0" w:tplc="307C7F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32CF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6AD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0ADB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8AC6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F670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6FD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985D6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429B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5B3331D"/>
    <w:multiLevelType w:val="hybridMultilevel"/>
    <w:tmpl w:val="36CC8A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5"/>
  </w:num>
  <w:num w:numId="4">
    <w:abstractNumId w:val="1"/>
  </w:num>
  <w:num w:numId="5">
    <w:abstractNumId w:val="9"/>
  </w:num>
  <w:num w:numId="6">
    <w:abstractNumId w:val="7"/>
  </w:num>
  <w:num w:numId="7">
    <w:abstractNumId w:val="20"/>
  </w:num>
  <w:num w:numId="8">
    <w:abstractNumId w:val="22"/>
  </w:num>
  <w:num w:numId="9">
    <w:abstractNumId w:val="13"/>
  </w:num>
  <w:num w:numId="10">
    <w:abstractNumId w:val="17"/>
  </w:num>
  <w:num w:numId="11">
    <w:abstractNumId w:val="2"/>
  </w:num>
  <w:num w:numId="12">
    <w:abstractNumId w:val="8"/>
  </w:num>
  <w:num w:numId="13">
    <w:abstractNumId w:val="11"/>
  </w:num>
  <w:num w:numId="14">
    <w:abstractNumId w:val="4"/>
  </w:num>
  <w:num w:numId="15">
    <w:abstractNumId w:val="12"/>
  </w:num>
  <w:num w:numId="16">
    <w:abstractNumId w:val="10"/>
  </w:num>
  <w:num w:numId="17">
    <w:abstractNumId w:val="3"/>
  </w:num>
  <w:num w:numId="18">
    <w:abstractNumId w:val="21"/>
  </w:num>
  <w:num w:numId="19">
    <w:abstractNumId w:val="5"/>
  </w:num>
  <w:num w:numId="20">
    <w:abstractNumId w:val="0"/>
  </w:num>
  <w:num w:numId="21">
    <w:abstractNumId w:val="6"/>
  </w:num>
  <w:num w:numId="22">
    <w:abstractNumId w:val="14"/>
  </w:num>
  <w:num w:numId="23">
    <w:abstractNumId w:val="1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1B40FC"/>
    <w:rsid w:val="001B40FC"/>
    <w:rsid w:val="0045030B"/>
    <w:rsid w:val="004A6C36"/>
    <w:rsid w:val="004B3661"/>
    <w:rsid w:val="00637176"/>
    <w:rsid w:val="00704089"/>
    <w:rsid w:val="007852F9"/>
    <w:rsid w:val="008C6561"/>
    <w:rsid w:val="00A84B3D"/>
    <w:rsid w:val="00B01028"/>
    <w:rsid w:val="00BA3137"/>
    <w:rsid w:val="00BA79EF"/>
    <w:rsid w:val="00EE561D"/>
    <w:rsid w:val="00FF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4B3D"/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40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40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B4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40F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B40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B40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enabsatz">
    <w:name w:val="List Paragraph"/>
    <w:basedOn w:val="Standard"/>
    <w:uiPriority w:val="34"/>
    <w:qFormat/>
    <w:rsid w:val="001B40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0F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0FC"/>
    <w:rPr>
      <w:rFonts w:ascii="Lucida Grande" w:hAnsi="Lucida Grande" w:cs="Lucida Grande"/>
      <w:sz w:val="18"/>
      <w:szCs w:val="18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45030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637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1B40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B40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1B4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B40FC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Titel">
    <w:name w:val="Title"/>
    <w:basedOn w:val="Standard"/>
    <w:next w:val="Standard"/>
    <w:link w:val="TitelZeichen"/>
    <w:uiPriority w:val="10"/>
    <w:qFormat/>
    <w:rsid w:val="001B40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1B40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enabsatz">
    <w:name w:val="List Paragraph"/>
    <w:basedOn w:val="Standard"/>
    <w:uiPriority w:val="34"/>
    <w:qFormat/>
    <w:rsid w:val="001B40F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B40F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B40FC"/>
    <w:rPr>
      <w:rFonts w:ascii="Lucida Grande" w:hAnsi="Lucida Grande" w:cs="Lucida Grande"/>
      <w:sz w:val="18"/>
      <w:szCs w:val="18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45030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character" w:styleId="Link">
    <w:name w:val="Hyperlink"/>
    <w:basedOn w:val="Absatzstandardschriftart"/>
    <w:uiPriority w:val="99"/>
    <w:unhideWhenUsed/>
    <w:rsid w:val="006371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713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494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465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2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73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30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29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96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36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588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65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20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5162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64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32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70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0971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576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49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74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1963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33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0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atztruhe-bss.de/img/Schatztruhe%202.gi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atztruhe-bss.de/img/Schatztruhe%202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atztruhe-bss.de/img/Schatztruhe%202.gif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2158</Characters>
  <Application>Microsoft Office Word</Application>
  <DocSecurity>0</DocSecurity>
  <Lines>17</Lines>
  <Paragraphs>4</Paragraphs>
  <ScaleCrop>false</ScaleCrop>
  <Company>Phorms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 Lindner</dc:creator>
  <cp:lastModifiedBy>Inka Hemmerich</cp:lastModifiedBy>
  <cp:revision>2</cp:revision>
  <dcterms:created xsi:type="dcterms:W3CDTF">2016-02-05T08:03:00Z</dcterms:created>
  <dcterms:modified xsi:type="dcterms:W3CDTF">2016-02-05T08:03:00Z</dcterms:modified>
</cp:coreProperties>
</file>